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752" w:rsidRPr="00D71752" w:rsidRDefault="00D71752" w:rsidP="00D71752">
      <w:pPr>
        <w:spacing w:after="0" w:line="480" w:lineRule="auto"/>
        <w:rPr>
          <w:rFonts w:ascii="Georgia" w:eastAsia="Times New Roman" w:hAnsi="Georgia" w:cs="Times New Roman"/>
          <w:sz w:val="24"/>
          <w:szCs w:val="24"/>
        </w:rPr>
      </w:pPr>
    </w:p>
    <w:p w:rsidR="00D71752" w:rsidRPr="0061251A" w:rsidRDefault="00D71752" w:rsidP="0061251A">
      <w:pPr>
        <w:spacing w:line="480" w:lineRule="auto"/>
        <w:jc w:val="center"/>
        <w:rPr>
          <w:rFonts w:ascii="Georgia" w:eastAsia="Times New Roman" w:hAnsi="Georgia" w:cs="Times New Roman"/>
          <w:sz w:val="24"/>
          <w:szCs w:val="24"/>
          <w:u w:val="single"/>
        </w:rPr>
      </w:pPr>
      <w:r w:rsidRPr="0061251A">
        <w:rPr>
          <w:rFonts w:ascii="Georgia" w:eastAsia="Times New Roman" w:hAnsi="Georgia" w:cs="Calibri"/>
          <w:b/>
          <w:bCs/>
          <w:color w:val="000000"/>
          <w:sz w:val="28"/>
          <w:szCs w:val="28"/>
          <w:u w:val="single"/>
        </w:rPr>
        <w:t>Philosophy of Assessment</w:t>
      </w:r>
      <w:r w:rsidRPr="0061251A">
        <w:rPr>
          <w:rFonts w:ascii="Georgia" w:eastAsia="Times New Roman" w:hAnsi="Georgia" w:cs="Calibri"/>
          <w:color w:val="000000"/>
          <w:u w:val="single"/>
        </w:rPr>
        <w:t>:</w:t>
      </w:r>
    </w:p>
    <w:p w:rsidR="00D71752" w:rsidRPr="00D71752" w:rsidRDefault="00D71752" w:rsidP="00343A2B">
      <w:pPr>
        <w:spacing w:line="480" w:lineRule="auto"/>
        <w:ind w:firstLine="720"/>
        <w:rPr>
          <w:rFonts w:ascii="Georgia" w:eastAsia="Times New Roman" w:hAnsi="Georgia" w:cs="Times New Roman"/>
          <w:sz w:val="24"/>
          <w:szCs w:val="24"/>
        </w:rPr>
      </w:pPr>
      <w:r w:rsidRPr="00D71752">
        <w:rPr>
          <w:rFonts w:ascii="Georgia" w:eastAsia="Times New Roman" w:hAnsi="Georgia" w:cs="Calibri"/>
          <w:color w:val="000000"/>
          <w:sz w:val="24"/>
          <w:szCs w:val="24"/>
        </w:rPr>
        <w:t>Assessment is an essential part of all teaching and learning.  It evaluates standards, knowledge of skills and concepts, and provides feedback.  Data gathered from assessments guides instruction and creates opportunities for learning and growth.</w:t>
      </w:r>
    </w:p>
    <w:p w:rsidR="00D71752" w:rsidRPr="0061251A" w:rsidRDefault="00D71752" w:rsidP="00D71752">
      <w:pPr>
        <w:spacing w:line="480" w:lineRule="auto"/>
        <w:rPr>
          <w:rFonts w:ascii="Georgia" w:eastAsia="Times New Roman" w:hAnsi="Georgia" w:cs="Times New Roman"/>
          <w:sz w:val="24"/>
          <w:szCs w:val="24"/>
          <w:u w:val="single"/>
        </w:rPr>
      </w:pPr>
      <w:r w:rsidRPr="0061251A">
        <w:rPr>
          <w:rFonts w:ascii="Georgia" w:eastAsia="Times New Roman" w:hAnsi="Georgia" w:cs="Calibri"/>
          <w:color w:val="000000"/>
          <w:sz w:val="24"/>
          <w:szCs w:val="24"/>
          <w:u w:val="single"/>
        </w:rPr>
        <w:t>What is the purpose of assessment?</w:t>
      </w:r>
    </w:p>
    <w:p w:rsidR="00D71752" w:rsidRPr="00D71752" w:rsidRDefault="00D71752" w:rsidP="0061251A">
      <w:pPr>
        <w:spacing w:line="480" w:lineRule="auto"/>
        <w:ind w:firstLine="720"/>
        <w:rPr>
          <w:rFonts w:ascii="Georgia" w:eastAsia="Times New Roman" w:hAnsi="Georgia" w:cs="Times New Roman"/>
          <w:sz w:val="24"/>
          <w:szCs w:val="24"/>
        </w:rPr>
      </w:pPr>
      <w:r w:rsidRPr="00D71752">
        <w:rPr>
          <w:rFonts w:ascii="Georgia" w:eastAsia="Times New Roman" w:hAnsi="Georgia" w:cs="Calibri"/>
          <w:color w:val="000000"/>
          <w:sz w:val="24"/>
          <w:szCs w:val="24"/>
        </w:rPr>
        <w:t>One purpose of teaching and learning is for students to demonstrate mastery.  To achieve this goal, assessment is a key component and must be implemented consistently throughout each unit planner.  It is important to note that assessment takes many forms.  </w:t>
      </w:r>
    </w:p>
    <w:p w:rsidR="00D71752" w:rsidRPr="00D71752" w:rsidRDefault="00D71752" w:rsidP="00343A2B">
      <w:pPr>
        <w:spacing w:line="480" w:lineRule="auto"/>
        <w:ind w:firstLine="720"/>
        <w:rPr>
          <w:rFonts w:ascii="Georgia" w:eastAsia="Times New Roman" w:hAnsi="Georgia" w:cs="Times New Roman"/>
          <w:sz w:val="24"/>
          <w:szCs w:val="24"/>
        </w:rPr>
      </w:pPr>
      <w:r w:rsidRPr="00D71752">
        <w:rPr>
          <w:rFonts w:ascii="Georgia" w:eastAsia="Times New Roman" w:hAnsi="Georgia" w:cs="Calibri"/>
          <w:color w:val="000000"/>
          <w:sz w:val="24"/>
          <w:szCs w:val="24"/>
        </w:rPr>
        <w:t>Although assessment is commonly thought of as occurring at the end of the unit, it should first be considered at the beginning of the unit as an evaluative tool leading to a desired outcome.  The desired outcome is mastery with a detailed plan of what students must know.  </w:t>
      </w:r>
    </w:p>
    <w:p w:rsidR="0061251A" w:rsidRDefault="00D71752" w:rsidP="00D71752">
      <w:pPr>
        <w:spacing w:line="480" w:lineRule="auto"/>
        <w:rPr>
          <w:rFonts w:ascii="Georgia" w:eastAsia="Times New Roman" w:hAnsi="Georgia" w:cs="Calibri"/>
          <w:color w:val="000000"/>
          <w:sz w:val="24"/>
          <w:szCs w:val="24"/>
        </w:rPr>
      </w:pPr>
      <w:r w:rsidRPr="00D71752">
        <w:rPr>
          <w:rFonts w:ascii="Georgia" w:eastAsia="Times New Roman" w:hAnsi="Georgia" w:cs="Calibri"/>
          <w:color w:val="000000"/>
          <w:sz w:val="24"/>
          <w:szCs w:val="24"/>
          <w:u w:val="single"/>
        </w:rPr>
        <w:t>Formative Assessment</w:t>
      </w:r>
      <w:r w:rsidR="0061251A">
        <w:rPr>
          <w:rFonts w:ascii="Georgia" w:eastAsia="Times New Roman" w:hAnsi="Georgia" w:cs="Calibri"/>
          <w:color w:val="000000"/>
          <w:sz w:val="24"/>
          <w:szCs w:val="24"/>
        </w:rPr>
        <w:t xml:space="preserve"> </w:t>
      </w:r>
    </w:p>
    <w:p w:rsidR="00D71752" w:rsidRPr="0061251A" w:rsidRDefault="00D71752" w:rsidP="0061251A">
      <w:pPr>
        <w:spacing w:line="480" w:lineRule="auto"/>
        <w:ind w:firstLine="720"/>
        <w:rPr>
          <w:rFonts w:ascii="Georgia" w:eastAsia="Times New Roman" w:hAnsi="Georgia" w:cs="Calibri"/>
          <w:color w:val="000000"/>
          <w:sz w:val="24"/>
          <w:szCs w:val="24"/>
        </w:rPr>
      </w:pPr>
      <w:r w:rsidRPr="00D71752">
        <w:rPr>
          <w:rFonts w:ascii="Georgia" w:eastAsia="Times New Roman" w:hAnsi="Georgia" w:cs="Calibri"/>
          <w:color w:val="000000"/>
          <w:sz w:val="24"/>
          <w:szCs w:val="24"/>
        </w:rPr>
        <w:t>We view formative assessment as an evaluation tool aimed at identifying the learning needs of students.  Through the identification of misconceptions, struggles, and learning gaps, we form a plan for instruction that shapes students’ learning and allows learners to take ownership of their own learning by setting personal goals.  It is an ongoing process that takes place throughout a unit of study and it is an integral part of forming the instruction itself. </w:t>
      </w:r>
    </w:p>
    <w:p w:rsidR="0061251A" w:rsidRDefault="00D71752" w:rsidP="00D71752">
      <w:pPr>
        <w:spacing w:line="480" w:lineRule="auto"/>
        <w:rPr>
          <w:rFonts w:ascii="Georgia" w:eastAsia="Times New Roman" w:hAnsi="Georgia" w:cs="Calibri"/>
          <w:color w:val="000000"/>
          <w:sz w:val="24"/>
          <w:szCs w:val="24"/>
        </w:rPr>
      </w:pPr>
      <w:r w:rsidRPr="00D71752">
        <w:rPr>
          <w:rFonts w:ascii="Georgia" w:eastAsia="Times New Roman" w:hAnsi="Georgia" w:cs="Calibri"/>
          <w:color w:val="000000"/>
          <w:sz w:val="24"/>
          <w:szCs w:val="24"/>
          <w:u w:val="single"/>
        </w:rPr>
        <w:lastRenderedPageBreak/>
        <w:t>Summative Assessment</w:t>
      </w:r>
      <w:r w:rsidR="0061251A">
        <w:rPr>
          <w:rFonts w:ascii="Georgia" w:eastAsia="Times New Roman" w:hAnsi="Georgia" w:cs="Calibri"/>
          <w:color w:val="000000"/>
          <w:sz w:val="24"/>
          <w:szCs w:val="24"/>
        </w:rPr>
        <w:t xml:space="preserve"> </w:t>
      </w:r>
    </w:p>
    <w:p w:rsidR="00D71752" w:rsidRPr="00D71752" w:rsidRDefault="00D71752" w:rsidP="0061251A">
      <w:pPr>
        <w:spacing w:line="480" w:lineRule="auto"/>
        <w:ind w:firstLine="720"/>
        <w:rPr>
          <w:rFonts w:ascii="Georgia" w:eastAsia="Times New Roman" w:hAnsi="Georgia" w:cs="Times New Roman"/>
          <w:sz w:val="24"/>
          <w:szCs w:val="24"/>
        </w:rPr>
      </w:pPr>
      <w:r w:rsidRPr="00D71752">
        <w:rPr>
          <w:rFonts w:ascii="Georgia" w:eastAsia="Times New Roman" w:hAnsi="Georgia" w:cs="Calibri"/>
          <w:color w:val="000000"/>
          <w:sz w:val="24"/>
          <w:szCs w:val="24"/>
        </w:rPr>
        <w:t>Summative assessment allows the learner to show their learning outcome at the culmination of the unit. Expectations clearly defined by the teacher provide a model for students and a learning strategy to demonstrate the desired result. This allows the teacher to measure the understanding of the central idea and inquiry points, but also can inform and improve student learning and instruction. This form of assessment looks like: presentations, tests, performance tasks, individual or group projects to demonstrate the understanding of an entire unit, or problematic scenarios at the conclusion of a PYP unit. </w:t>
      </w:r>
    </w:p>
    <w:p w:rsidR="00D71752" w:rsidRPr="0061251A" w:rsidRDefault="00D71752" w:rsidP="0061251A">
      <w:pPr>
        <w:spacing w:line="480" w:lineRule="auto"/>
        <w:jc w:val="center"/>
        <w:rPr>
          <w:rFonts w:ascii="Georgia" w:eastAsia="Times New Roman" w:hAnsi="Georgia" w:cs="Times New Roman"/>
          <w:sz w:val="24"/>
          <w:szCs w:val="24"/>
          <w:u w:val="single"/>
        </w:rPr>
      </w:pPr>
      <w:r w:rsidRPr="0061251A">
        <w:rPr>
          <w:rFonts w:ascii="Georgia" w:eastAsia="Times New Roman" w:hAnsi="Georgia" w:cs="Calibri"/>
          <w:b/>
          <w:bCs/>
          <w:color w:val="000000"/>
          <w:sz w:val="28"/>
          <w:szCs w:val="28"/>
          <w:u w:val="single"/>
        </w:rPr>
        <w:t>Principles of Assessment:</w:t>
      </w:r>
    </w:p>
    <w:p w:rsidR="00D71752" w:rsidRPr="00D71752" w:rsidRDefault="00D71752" w:rsidP="00D71752">
      <w:pPr>
        <w:spacing w:line="480" w:lineRule="auto"/>
        <w:rPr>
          <w:rFonts w:ascii="Georgia" w:eastAsia="Times New Roman" w:hAnsi="Georgia" w:cs="Times New Roman"/>
          <w:sz w:val="24"/>
          <w:szCs w:val="24"/>
        </w:rPr>
      </w:pPr>
      <w:r w:rsidRPr="00D71752">
        <w:rPr>
          <w:rFonts w:ascii="Georgia" w:eastAsia="Times New Roman" w:hAnsi="Georgia" w:cs="Calibri"/>
          <w:color w:val="000000"/>
          <w:sz w:val="24"/>
          <w:szCs w:val="24"/>
          <w:u w:val="single"/>
        </w:rPr>
        <w:t>Characteristics of Assessment </w:t>
      </w:r>
    </w:p>
    <w:p w:rsidR="00D71752" w:rsidRPr="00D71752" w:rsidRDefault="00D71752" w:rsidP="00D71752">
      <w:pPr>
        <w:spacing w:line="480" w:lineRule="auto"/>
        <w:rPr>
          <w:rFonts w:ascii="Georgia" w:eastAsia="Times New Roman" w:hAnsi="Georgia" w:cs="Times New Roman"/>
          <w:sz w:val="24"/>
          <w:szCs w:val="24"/>
        </w:rPr>
      </w:pPr>
      <w:r w:rsidRPr="00D71752">
        <w:rPr>
          <w:rFonts w:ascii="Georgia" w:eastAsia="Times New Roman" w:hAnsi="Georgia" w:cs="Calibri"/>
          <w:color w:val="000000"/>
          <w:sz w:val="24"/>
          <w:szCs w:val="24"/>
        </w:rPr>
        <w:t>The guiding principles of assessment at E. Rivers are for them to be:</w:t>
      </w:r>
    </w:p>
    <w:p w:rsidR="00D71752" w:rsidRPr="00D71752" w:rsidRDefault="00D71752" w:rsidP="00D71752">
      <w:pPr>
        <w:numPr>
          <w:ilvl w:val="0"/>
          <w:numId w:val="1"/>
        </w:numPr>
        <w:spacing w:after="0" w:line="480" w:lineRule="auto"/>
        <w:textAlignment w:val="baseline"/>
        <w:rPr>
          <w:rFonts w:ascii="Georgia" w:eastAsia="Times New Roman" w:hAnsi="Georgia" w:cs="Calibri"/>
          <w:color w:val="000000"/>
          <w:sz w:val="24"/>
          <w:szCs w:val="24"/>
        </w:rPr>
      </w:pPr>
      <w:r w:rsidRPr="00D71752">
        <w:rPr>
          <w:rFonts w:ascii="Georgia" w:eastAsia="Times New Roman" w:hAnsi="Georgia" w:cs="Calibri"/>
          <w:color w:val="000000"/>
          <w:sz w:val="24"/>
          <w:szCs w:val="24"/>
        </w:rPr>
        <w:t>On-going and engaging</w:t>
      </w:r>
    </w:p>
    <w:p w:rsidR="00D71752" w:rsidRPr="00D71752" w:rsidRDefault="00D71752" w:rsidP="00D71752">
      <w:pPr>
        <w:numPr>
          <w:ilvl w:val="0"/>
          <w:numId w:val="1"/>
        </w:numPr>
        <w:spacing w:after="0" w:line="480" w:lineRule="auto"/>
        <w:textAlignment w:val="baseline"/>
        <w:rPr>
          <w:rFonts w:ascii="Georgia" w:eastAsia="Times New Roman" w:hAnsi="Georgia" w:cs="Calibri"/>
          <w:color w:val="000000"/>
          <w:sz w:val="24"/>
          <w:szCs w:val="24"/>
        </w:rPr>
      </w:pPr>
      <w:r w:rsidRPr="00D71752">
        <w:rPr>
          <w:rFonts w:ascii="Georgia" w:eastAsia="Times New Roman" w:hAnsi="Georgia" w:cs="Calibri"/>
          <w:color w:val="000000"/>
          <w:sz w:val="24"/>
          <w:szCs w:val="24"/>
        </w:rPr>
        <w:t>Unbiased and accessible to all learners</w:t>
      </w:r>
    </w:p>
    <w:p w:rsidR="00D71752" w:rsidRPr="00D71752" w:rsidRDefault="00D71752" w:rsidP="00D71752">
      <w:pPr>
        <w:numPr>
          <w:ilvl w:val="0"/>
          <w:numId w:val="1"/>
        </w:numPr>
        <w:spacing w:after="0" w:line="480" w:lineRule="auto"/>
        <w:textAlignment w:val="baseline"/>
        <w:rPr>
          <w:rFonts w:ascii="Georgia" w:eastAsia="Times New Roman" w:hAnsi="Georgia" w:cs="Calibri"/>
          <w:color w:val="000000"/>
          <w:sz w:val="24"/>
          <w:szCs w:val="24"/>
        </w:rPr>
      </w:pPr>
      <w:r w:rsidRPr="00D71752">
        <w:rPr>
          <w:rFonts w:ascii="Georgia" w:eastAsia="Times New Roman" w:hAnsi="Georgia" w:cs="Calibri"/>
          <w:color w:val="000000"/>
          <w:sz w:val="24"/>
          <w:szCs w:val="24"/>
        </w:rPr>
        <w:t>Consistent and grade level appropriate</w:t>
      </w:r>
    </w:p>
    <w:p w:rsidR="00D71752" w:rsidRPr="00D71752" w:rsidRDefault="00D71752" w:rsidP="00D71752">
      <w:pPr>
        <w:numPr>
          <w:ilvl w:val="0"/>
          <w:numId w:val="1"/>
        </w:numPr>
        <w:spacing w:after="0" w:line="480" w:lineRule="auto"/>
        <w:textAlignment w:val="baseline"/>
        <w:rPr>
          <w:rFonts w:ascii="Georgia" w:eastAsia="Times New Roman" w:hAnsi="Georgia" w:cs="Calibri"/>
          <w:color w:val="000000"/>
          <w:sz w:val="24"/>
          <w:szCs w:val="24"/>
        </w:rPr>
      </w:pPr>
      <w:r w:rsidRPr="00D71752">
        <w:rPr>
          <w:rFonts w:ascii="Georgia" w:eastAsia="Times New Roman" w:hAnsi="Georgia" w:cs="Calibri"/>
          <w:color w:val="000000"/>
          <w:sz w:val="24"/>
          <w:szCs w:val="24"/>
        </w:rPr>
        <w:t>Meaningful and thought provoking</w:t>
      </w:r>
    </w:p>
    <w:p w:rsidR="00D71752" w:rsidRPr="00D71752" w:rsidRDefault="00D71752" w:rsidP="00D71752">
      <w:pPr>
        <w:numPr>
          <w:ilvl w:val="0"/>
          <w:numId w:val="1"/>
        </w:numPr>
        <w:spacing w:after="0" w:line="480" w:lineRule="auto"/>
        <w:textAlignment w:val="baseline"/>
        <w:rPr>
          <w:rFonts w:ascii="Georgia" w:eastAsia="Times New Roman" w:hAnsi="Georgia" w:cs="Calibri"/>
          <w:color w:val="000000"/>
          <w:sz w:val="24"/>
          <w:szCs w:val="24"/>
        </w:rPr>
      </w:pPr>
      <w:r w:rsidRPr="00D71752">
        <w:rPr>
          <w:rFonts w:ascii="Georgia" w:eastAsia="Times New Roman" w:hAnsi="Georgia" w:cs="Calibri"/>
          <w:color w:val="000000"/>
          <w:sz w:val="24"/>
          <w:szCs w:val="24"/>
        </w:rPr>
        <w:t>Data-driven</w:t>
      </w:r>
    </w:p>
    <w:p w:rsidR="00D71752" w:rsidRPr="00D71752" w:rsidRDefault="00D71752" w:rsidP="00D71752">
      <w:pPr>
        <w:numPr>
          <w:ilvl w:val="0"/>
          <w:numId w:val="1"/>
        </w:numPr>
        <w:spacing w:after="0" w:line="480" w:lineRule="auto"/>
        <w:textAlignment w:val="baseline"/>
        <w:rPr>
          <w:rFonts w:ascii="Georgia" w:eastAsia="Times New Roman" w:hAnsi="Georgia" w:cs="Calibri"/>
          <w:color w:val="000000"/>
          <w:sz w:val="24"/>
          <w:szCs w:val="24"/>
        </w:rPr>
      </w:pPr>
      <w:r w:rsidRPr="00D71752">
        <w:rPr>
          <w:rFonts w:ascii="Georgia" w:eastAsia="Times New Roman" w:hAnsi="Georgia" w:cs="Calibri"/>
          <w:color w:val="000000"/>
          <w:sz w:val="24"/>
          <w:szCs w:val="24"/>
        </w:rPr>
        <w:t>Rigorous</w:t>
      </w:r>
    </w:p>
    <w:p w:rsidR="00D71752" w:rsidRPr="00D71752" w:rsidRDefault="00D71752" w:rsidP="00D71752">
      <w:pPr>
        <w:numPr>
          <w:ilvl w:val="0"/>
          <w:numId w:val="1"/>
        </w:numPr>
        <w:spacing w:after="0" w:line="480" w:lineRule="auto"/>
        <w:textAlignment w:val="baseline"/>
        <w:rPr>
          <w:rFonts w:ascii="Georgia" w:eastAsia="Times New Roman" w:hAnsi="Georgia" w:cs="Calibri"/>
          <w:color w:val="000000"/>
          <w:sz w:val="24"/>
          <w:szCs w:val="24"/>
        </w:rPr>
      </w:pPr>
      <w:r w:rsidRPr="00D71752">
        <w:rPr>
          <w:rFonts w:ascii="Georgia" w:eastAsia="Times New Roman" w:hAnsi="Georgia" w:cs="Calibri"/>
          <w:color w:val="000000"/>
          <w:sz w:val="24"/>
          <w:szCs w:val="24"/>
        </w:rPr>
        <w:t>Adaptable</w:t>
      </w:r>
    </w:p>
    <w:p w:rsidR="00D71752" w:rsidRPr="00D71752" w:rsidRDefault="00D71752" w:rsidP="00D71752">
      <w:pPr>
        <w:numPr>
          <w:ilvl w:val="0"/>
          <w:numId w:val="1"/>
        </w:numPr>
        <w:spacing w:line="480" w:lineRule="auto"/>
        <w:textAlignment w:val="baseline"/>
        <w:rPr>
          <w:rFonts w:ascii="Georgia" w:eastAsia="Times New Roman" w:hAnsi="Georgia" w:cs="Calibri"/>
          <w:color w:val="000000"/>
          <w:sz w:val="24"/>
          <w:szCs w:val="24"/>
        </w:rPr>
      </w:pPr>
      <w:r w:rsidRPr="00D71752">
        <w:rPr>
          <w:rFonts w:ascii="Georgia" w:eastAsia="Times New Roman" w:hAnsi="Georgia" w:cs="Calibri"/>
          <w:color w:val="000000"/>
          <w:sz w:val="24"/>
          <w:szCs w:val="24"/>
        </w:rPr>
        <w:t>Analyzed through PLC’s</w:t>
      </w:r>
    </w:p>
    <w:p w:rsidR="00D71752" w:rsidRDefault="00D71752" w:rsidP="00D71752">
      <w:pPr>
        <w:spacing w:after="0" w:line="480" w:lineRule="auto"/>
        <w:rPr>
          <w:rFonts w:ascii="Georgia" w:eastAsia="Times New Roman" w:hAnsi="Georgia" w:cs="Times New Roman"/>
          <w:sz w:val="24"/>
          <w:szCs w:val="24"/>
        </w:rPr>
      </w:pPr>
    </w:p>
    <w:p w:rsidR="00D71752" w:rsidRPr="00D71752" w:rsidRDefault="00D71752" w:rsidP="00D71752">
      <w:pPr>
        <w:spacing w:after="0" w:line="480" w:lineRule="auto"/>
        <w:rPr>
          <w:rFonts w:ascii="Georgia" w:eastAsia="Times New Roman" w:hAnsi="Georgia" w:cs="Times New Roman"/>
          <w:sz w:val="24"/>
          <w:szCs w:val="24"/>
        </w:rPr>
      </w:pPr>
    </w:p>
    <w:p w:rsidR="00D71752" w:rsidRPr="0061251A" w:rsidRDefault="00D71752" w:rsidP="0061251A">
      <w:pPr>
        <w:spacing w:line="480" w:lineRule="auto"/>
        <w:jc w:val="center"/>
        <w:rPr>
          <w:rFonts w:ascii="Georgia" w:eastAsia="Times New Roman" w:hAnsi="Georgia" w:cs="Times New Roman"/>
          <w:sz w:val="24"/>
          <w:szCs w:val="24"/>
          <w:u w:val="single"/>
        </w:rPr>
      </w:pPr>
      <w:r w:rsidRPr="0061251A">
        <w:rPr>
          <w:rFonts w:ascii="Georgia" w:eastAsia="Times New Roman" w:hAnsi="Georgia" w:cs="Calibri"/>
          <w:b/>
          <w:bCs/>
          <w:color w:val="000000"/>
          <w:sz w:val="28"/>
          <w:szCs w:val="28"/>
          <w:u w:val="single"/>
        </w:rPr>
        <w:t>Roles and Responsibilities for Assessment:</w:t>
      </w:r>
    </w:p>
    <w:p w:rsidR="00D71752" w:rsidRPr="00D71752" w:rsidRDefault="00D71752" w:rsidP="0061251A">
      <w:pPr>
        <w:spacing w:line="480" w:lineRule="auto"/>
        <w:ind w:firstLine="720"/>
        <w:rPr>
          <w:rFonts w:ascii="Georgia" w:eastAsia="Times New Roman" w:hAnsi="Georgia" w:cs="Times New Roman"/>
          <w:sz w:val="24"/>
          <w:szCs w:val="24"/>
        </w:rPr>
      </w:pPr>
      <w:r w:rsidRPr="00D71752">
        <w:rPr>
          <w:rFonts w:ascii="Georgia" w:eastAsia="Times New Roman" w:hAnsi="Georgia" w:cs="Calibri"/>
          <w:color w:val="000000"/>
          <w:sz w:val="24"/>
          <w:szCs w:val="24"/>
        </w:rPr>
        <w:t>The core value at E. Rivers is the shared responsibility of assessment between the student, teacher, and parent. Each has critical roles in the assessment process. </w:t>
      </w:r>
    </w:p>
    <w:p w:rsidR="00D71752" w:rsidRPr="0061251A" w:rsidRDefault="00D71752" w:rsidP="00D71752">
      <w:pPr>
        <w:spacing w:line="480" w:lineRule="auto"/>
        <w:rPr>
          <w:rFonts w:ascii="Georgia" w:eastAsia="Times New Roman" w:hAnsi="Georgia" w:cs="Times New Roman"/>
          <w:sz w:val="24"/>
          <w:szCs w:val="24"/>
          <w:u w:val="single"/>
        </w:rPr>
      </w:pPr>
      <w:r w:rsidRPr="0061251A">
        <w:rPr>
          <w:rFonts w:ascii="Georgia" w:eastAsia="Times New Roman" w:hAnsi="Georgia" w:cs="Calibri"/>
          <w:b/>
          <w:bCs/>
          <w:iCs/>
          <w:color w:val="000000"/>
          <w:u w:val="single"/>
        </w:rPr>
        <w:t>Students can:</w:t>
      </w:r>
    </w:p>
    <w:p w:rsidR="00D71752" w:rsidRPr="00D71752" w:rsidRDefault="00D71752" w:rsidP="00D71752">
      <w:pPr>
        <w:numPr>
          <w:ilvl w:val="0"/>
          <w:numId w:val="2"/>
        </w:numPr>
        <w:spacing w:after="0" w:line="480" w:lineRule="auto"/>
        <w:textAlignment w:val="baseline"/>
        <w:rPr>
          <w:rFonts w:ascii="Georgia" w:eastAsia="Times New Roman" w:hAnsi="Georgia" w:cs="Calibri"/>
          <w:color w:val="000000"/>
          <w:sz w:val="24"/>
          <w:szCs w:val="24"/>
        </w:rPr>
      </w:pPr>
      <w:r w:rsidRPr="00D71752">
        <w:rPr>
          <w:rFonts w:ascii="Georgia" w:eastAsia="Times New Roman" w:hAnsi="Georgia" w:cs="Calibri"/>
          <w:color w:val="000000"/>
          <w:sz w:val="24"/>
          <w:szCs w:val="24"/>
        </w:rPr>
        <w:t>Set learning goals</w:t>
      </w:r>
    </w:p>
    <w:p w:rsidR="00D71752" w:rsidRPr="00D71752" w:rsidRDefault="00D71752" w:rsidP="00D71752">
      <w:pPr>
        <w:numPr>
          <w:ilvl w:val="0"/>
          <w:numId w:val="2"/>
        </w:numPr>
        <w:spacing w:after="0" w:line="480" w:lineRule="auto"/>
        <w:textAlignment w:val="baseline"/>
        <w:rPr>
          <w:rFonts w:ascii="Georgia" w:eastAsia="Times New Roman" w:hAnsi="Georgia" w:cs="Calibri"/>
          <w:color w:val="000000"/>
          <w:sz w:val="24"/>
          <w:szCs w:val="24"/>
        </w:rPr>
      </w:pPr>
      <w:r w:rsidRPr="00D71752">
        <w:rPr>
          <w:rFonts w:ascii="Georgia" w:eastAsia="Times New Roman" w:hAnsi="Georgia" w:cs="Calibri"/>
          <w:color w:val="000000"/>
          <w:sz w:val="24"/>
          <w:szCs w:val="24"/>
        </w:rPr>
        <w:t>Celebrate learner profile strengths</w:t>
      </w:r>
    </w:p>
    <w:p w:rsidR="00D71752" w:rsidRPr="00D71752" w:rsidRDefault="00D71752" w:rsidP="00D71752">
      <w:pPr>
        <w:numPr>
          <w:ilvl w:val="0"/>
          <w:numId w:val="2"/>
        </w:numPr>
        <w:spacing w:after="0" w:line="480" w:lineRule="auto"/>
        <w:textAlignment w:val="baseline"/>
        <w:rPr>
          <w:rFonts w:ascii="Georgia" w:eastAsia="Times New Roman" w:hAnsi="Georgia" w:cs="Calibri"/>
          <w:color w:val="000000"/>
          <w:sz w:val="24"/>
          <w:szCs w:val="24"/>
        </w:rPr>
      </w:pPr>
      <w:r w:rsidRPr="00D71752">
        <w:rPr>
          <w:rFonts w:ascii="Georgia" w:eastAsia="Times New Roman" w:hAnsi="Georgia" w:cs="Calibri"/>
          <w:color w:val="000000"/>
          <w:sz w:val="24"/>
          <w:szCs w:val="24"/>
        </w:rPr>
        <w:t>Build confidence through expressing points of view</w:t>
      </w:r>
    </w:p>
    <w:p w:rsidR="00D71752" w:rsidRPr="00D71752" w:rsidRDefault="00D71752" w:rsidP="00D71752">
      <w:pPr>
        <w:numPr>
          <w:ilvl w:val="0"/>
          <w:numId w:val="2"/>
        </w:numPr>
        <w:spacing w:after="0" w:line="480" w:lineRule="auto"/>
        <w:textAlignment w:val="baseline"/>
        <w:rPr>
          <w:rFonts w:ascii="Georgia" w:eastAsia="Times New Roman" w:hAnsi="Georgia" w:cs="Calibri"/>
          <w:color w:val="000000"/>
          <w:sz w:val="24"/>
          <w:szCs w:val="24"/>
        </w:rPr>
      </w:pPr>
      <w:r w:rsidRPr="00D71752">
        <w:rPr>
          <w:rFonts w:ascii="Georgia" w:eastAsia="Times New Roman" w:hAnsi="Georgia" w:cs="Calibri"/>
          <w:color w:val="000000"/>
          <w:sz w:val="24"/>
          <w:szCs w:val="24"/>
        </w:rPr>
        <w:t>Use prior knowledge to build on and guide the inquiry process</w:t>
      </w:r>
    </w:p>
    <w:p w:rsidR="009E12F7" w:rsidRDefault="00D71752" w:rsidP="009E12F7">
      <w:pPr>
        <w:numPr>
          <w:ilvl w:val="0"/>
          <w:numId w:val="2"/>
        </w:numPr>
        <w:spacing w:line="480" w:lineRule="auto"/>
        <w:textAlignment w:val="baseline"/>
        <w:rPr>
          <w:rFonts w:ascii="Georgia" w:eastAsia="Times New Roman" w:hAnsi="Georgia" w:cs="Calibri"/>
          <w:color w:val="000000"/>
          <w:sz w:val="24"/>
          <w:szCs w:val="24"/>
        </w:rPr>
      </w:pPr>
      <w:r w:rsidRPr="00D71752">
        <w:rPr>
          <w:rFonts w:ascii="Georgia" w:eastAsia="Times New Roman" w:hAnsi="Georgia" w:cs="Calibri"/>
          <w:color w:val="000000"/>
          <w:sz w:val="24"/>
          <w:szCs w:val="24"/>
        </w:rPr>
        <w:t>Be responsible for their learning by taking initiative</w:t>
      </w:r>
    </w:p>
    <w:p w:rsidR="009E12F7" w:rsidRPr="009E12F7" w:rsidRDefault="009E12F7" w:rsidP="009E12F7">
      <w:pPr>
        <w:numPr>
          <w:ilvl w:val="0"/>
          <w:numId w:val="2"/>
        </w:numPr>
        <w:spacing w:line="480" w:lineRule="auto"/>
        <w:textAlignment w:val="baseline"/>
        <w:rPr>
          <w:rFonts w:ascii="Georgia" w:eastAsia="Times New Roman" w:hAnsi="Georgia" w:cs="Calibri"/>
          <w:color w:val="000000"/>
          <w:sz w:val="24"/>
          <w:szCs w:val="24"/>
        </w:rPr>
      </w:pPr>
      <w:r>
        <w:rPr>
          <w:rFonts w:ascii="Georgia" w:eastAsia="Times New Roman" w:hAnsi="Georgia" w:cs="Calibri"/>
          <w:color w:val="000000"/>
          <w:sz w:val="24"/>
          <w:szCs w:val="24"/>
        </w:rPr>
        <w:t>Develop important Approaches to Learning skills</w:t>
      </w:r>
    </w:p>
    <w:p w:rsidR="00D71752" w:rsidRPr="0061251A" w:rsidRDefault="00D71752" w:rsidP="00D71752">
      <w:pPr>
        <w:spacing w:line="480" w:lineRule="auto"/>
        <w:rPr>
          <w:rFonts w:ascii="Georgia" w:eastAsia="Times New Roman" w:hAnsi="Georgia" w:cs="Times New Roman"/>
          <w:sz w:val="24"/>
          <w:szCs w:val="24"/>
          <w:u w:val="single"/>
        </w:rPr>
      </w:pPr>
      <w:r w:rsidRPr="0061251A">
        <w:rPr>
          <w:rFonts w:ascii="Georgia" w:eastAsia="Times New Roman" w:hAnsi="Georgia" w:cs="Calibri"/>
          <w:b/>
          <w:bCs/>
          <w:iCs/>
          <w:color w:val="000000"/>
          <w:u w:val="single"/>
        </w:rPr>
        <w:t>Teachers can:</w:t>
      </w:r>
    </w:p>
    <w:p w:rsidR="00D71752" w:rsidRPr="00D71752" w:rsidRDefault="00D71752" w:rsidP="00D71752">
      <w:pPr>
        <w:numPr>
          <w:ilvl w:val="0"/>
          <w:numId w:val="3"/>
        </w:numPr>
        <w:spacing w:after="0" w:line="480" w:lineRule="auto"/>
        <w:textAlignment w:val="baseline"/>
        <w:rPr>
          <w:rFonts w:ascii="Georgia" w:eastAsia="Times New Roman" w:hAnsi="Georgia" w:cs="Calibri"/>
          <w:color w:val="000000"/>
          <w:sz w:val="24"/>
          <w:szCs w:val="24"/>
        </w:rPr>
      </w:pPr>
      <w:r w:rsidRPr="00D71752">
        <w:rPr>
          <w:rFonts w:ascii="Georgia" w:eastAsia="Times New Roman" w:hAnsi="Georgia" w:cs="Calibri"/>
          <w:color w:val="000000"/>
          <w:sz w:val="24"/>
          <w:szCs w:val="24"/>
        </w:rPr>
        <w:t>Create instructional plans and assessments through PLC’s</w:t>
      </w:r>
    </w:p>
    <w:p w:rsidR="00D71752" w:rsidRPr="00D71752" w:rsidRDefault="00D71752" w:rsidP="00D71752">
      <w:pPr>
        <w:numPr>
          <w:ilvl w:val="0"/>
          <w:numId w:val="3"/>
        </w:numPr>
        <w:spacing w:after="0" w:line="480" w:lineRule="auto"/>
        <w:textAlignment w:val="baseline"/>
        <w:rPr>
          <w:rFonts w:ascii="Georgia" w:eastAsia="Times New Roman" w:hAnsi="Georgia" w:cs="Calibri"/>
          <w:color w:val="000000"/>
          <w:sz w:val="24"/>
          <w:szCs w:val="24"/>
        </w:rPr>
      </w:pPr>
      <w:r w:rsidRPr="00D71752">
        <w:rPr>
          <w:rFonts w:ascii="Georgia" w:eastAsia="Times New Roman" w:hAnsi="Georgia" w:cs="Calibri"/>
          <w:color w:val="000000"/>
          <w:sz w:val="24"/>
          <w:szCs w:val="24"/>
        </w:rPr>
        <w:t>Intentionally differentiate to meet students’ needs (e.g., differentiated performance tasks or modified assessments)</w:t>
      </w:r>
    </w:p>
    <w:p w:rsidR="00D71752" w:rsidRPr="00D71752" w:rsidRDefault="00D71752" w:rsidP="00D71752">
      <w:pPr>
        <w:numPr>
          <w:ilvl w:val="0"/>
          <w:numId w:val="3"/>
        </w:numPr>
        <w:spacing w:after="0" w:line="480" w:lineRule="auto"/>
        <w:textAlignment w:val="baseline"/>
        <w:rPr>
          <w:rFonts w:ascii="Georgia" w:eastAsia="Times New Roman" w:hAnsi="Georgia" w:cs="Calibri"/>
          <w:color w:val="000000"/>
          <w:sz w:val="24"/>
          <w:szCs w:val="24"/>
        </w:rPr>
      </w:pPr>
      <w:r w:rsidRPr="00D71752">
        <w:rPr>
          <w:rFonts w:ascii="Georgia" w:eastAsia="Times New Roman" w:hAnsi="Georgia" w:cs="Calibri"/>
          <w:color w:val="000000"/>
          <w:sz w:val="24"/>
          <w:szCs w:val="24"/>
        </w:rPr>
        <w:t>Facilitate differentiated small group instruction based on learning styles</w:t>
      </w:r>
    </w:p>
    <w:p w:rsidR="00D71752" w:rsidRPr="00D71752" w:rsidRDefault="00D71752" w:rsidP="00D71752">
      <w:pPr>
        <w:numPr>
          <w:ilvl w:val="0"/>
          <w:numId w:val="3"/>
        </w:numPr>
        <w:spacing w:after="0" w:line="480" w:lineRule="auto"/>
        <w:textAlignment w:val="baseline"/>
        <w:rPr>
          <w:rFonts w:ascii="Georgia" w:eastAsia="Times New Roman" w:hAnsi="Georgia" w:cs="Calibri"/>
          <w:color w:val="000000"/>
          <w:sz w:val="24"/>
          <w:szCs w:val="24"/>
        </w:rPr>
      </w:pPr>
      <w:r w:rsidRPr="00D71752">
        <w:rPr>
          <w:rFonts w:ascii="Georgia" w:eastAsia="Times New Roman" w:hAnsi="Georgia" w:cs="Calibri"/>
          <w:color w:val="000000"/>
          <w:sz w:val="24"/>
          <w:szCs w:val="24"/>
        </w:rPr>
        <w:t>Analyze data to inform students, teachers, school, and community</w:t>
      </w:r>
    </w:p>
    <w:p w:rsidR="00D71752" w:rsidRDefault="00812F5C" w:rsidP="00D71752">
      <w:pPr>
        <w:numPr>
          <w:ilvl w:val="0"/>
          <w:numId w:val="3"/>
        </w:numPr>
        <w:spacing w:line="480" w:lineRule="auto"/>
        <w:textAlignment w:val="baseline"/>
        <w:rPr>
          <w:rFonts w:ascii="Georgia" w:eastAsia="Times New Roman" w:hAnsi="Georgia" w:cs="Calibri"/>
          <w:color w:val="000000"/>
          <w:sz w:val="24"/>
          <w:szCs w:val="24"/>
        </w:rPr>
      </w:pPr>
      <w:r>
        <w:rPr>
          <w:rFonts w:ascii="Georgia" w:eastAsia="Times New Roman" w:hAnsi="Georgia" w:cs="Calibri"/>
          <w:color w:val="000000"/>
          <w:sz w:val="24"/>
          <w:szCs w:val="24"/>
        </w:rPr>
        <w:t>U</w:t>
      </w:r>
      <w:bookmarkStart w:id="0" w:name="_GoBack"/>
      <w:bookmarkEnd w:id="0"/>
      <w:r w:rsidR="00D71752" w:rsidRPr="00D71752">
        <w:rPr>
          <w:rFonts w:ascii="Georgia" w:eastAsia="Times New Roman" w:hAnsi="Georgia" w:cs="Calibri"/>
          <w:color w:val="000000"/>
          <w:sz w:val="24"/>
          <w:szCs w:val="24"/>
        </w:rPr>
        <w:t xml:space="preserve">se student performance to celebrate success and to provide immediate, </w:t>
      </w:r>
      <w:r w:rsidR="0061251A">
        <w:rPr>
          <w:rFonts w:ascii="Georgia" w:eastAsia="Times New Roman" w:hAnsi="Georgia" w:cs="Calibri"/>
          <w:color w:val="000000"/>
          <w:sz w:val="24"/>
          <w:szCs w:val="24"/>
        </w:rPr>
        <w:t>actionable feedback to students.</w:t>
      </w:r>
    </w:p>
    <w:p w:rsidR="0061251A" w:rsidRDefault="0061251A" w:rsidP="0061251A">
      <w:pPr>
        <w:spacing w:line="480" w:lineRule="auto"/>
        <w:textAlignment w:val="baseline"/>
        <w:rPr>
          <w:rFonts w:ascii="Georgia" w:eastAsia="Times New Roman" w:hAnsi="Georgia" w:cs="Calibri"/>
          <w:color w:val="000000"/>
          <w:sz w:val="24"/>
          <w:szCs w:val="24"/>
        </w:rPr>
      </w:pPr>
    </w:p>
    <w:p w:rsidR="0061251A" w:rsidRPr="00D71752" w:rsidRDefault="0061251A" w:rsidP="0061251A">
      <w:pPr>
        <w:spacing w:line="480" w:lineRule="auto"/>
        <w:textAlignment w:val="baseline"/>
        <w:rPr>
          <w:rFonts w:ascii="Georgia" w:eastAsia="Times New Roman" w:hAnsi="Georgia" w:cs="Calibri"/>
          <w:color w:val="000000"/>
          <w:sz w:val="24"/>
          <w:szCs w:val="24"/>
        </w:rPr>
      </w:pPr>
    </w:p>
    <w:p w:rsidR="00D71752" w:rsidRPr="0061251A" w:rsidRDefault="00D71752" w:rsidP="00D71752">
      <w:pPr>
        <w:spacing w:line="480" w:lineRule="auto"/>
        <w:rPr>
          <w:rFonts w:ascii="Georgia" w:eastAsia="Times New Roman" w:hAnsi="Georgia" w:cs="Times New Roman"/>
          <w:sz w:val="24"/>
          <w:szCs w:val="24"/>
          <w:u w:val="single"/>
        </w:rPr>
      </w:pPr>
      <w:r w:rsidRPr="0061251A">
        <w:rPr>
          <w:rFonts w:ascii="Georgia" w:eastAsia="Times New Roman" w:hAnsi="Georgia" w:cs="Calibri"/>
          <w:b/>
          <w:bCs/>
          <w:iCs/>
          <w:color w:val="000000"/>
          <w:u w:val="single"/>
        </w:rPr>
        <w:t>Parents can:</w:t>
      </w:r>
    </w:p>
    <w:p w:rsidR="00D71752" w:rsidRPr="00D71752" w:rsidRDefault="00D71752" w:rsidP="00D71752">
      <w:pPr>
        <w:numPr>
          <w:ilvl w:val="0"/>
          <w:numId w:val="4"/>
        </w:numPr>
        <w:spacing w:after="0" w:line="480" w:lineRule="auto"/>
        <w:textAlignment w:val="baseline"/>
        <w:rPr>
          <w:rFonts w:ascii="Georgia" w:eastAsia="Times New Roman" w:hAnsi="Georgia" w:cs="Calibri"/>
          <w:color w:val="000000"/>
          <w:sz w:val="24"/>
          <w:szCs w:val="24"/>
        </w:rPr>
      </w:pPr>
      <w:r w:rsidRPr="00D71752">
        <w:rPr>
          <w:rFonts w:ascii="Georgia" w:eastAsia="Times New Roman" w:hAnsi="Georgia" w:cs="Calibri"/>
          <w:color w:val="000000"/>
          <w:sz w:val="24"/>
          <w:szCs w:val="24"/>
        </w:rPr>
        <w:t>Recognize their child’s academic accomplishments</w:t>
      </w:r>
    </w:p>
    <w:p w:rsidR="00D71752" w:rsidRPr="00D71752" w:rsidRDefault="00D71752" w:rsidP="00D71752">
      <w:pPr>
        <w:numPr>
          <w:ilvl w:val="0"/>
          <w:numId w:val="4"/>
        </w:numPr>
        <w:spacing w:after="0" w:line="480" w:lineRule="auto"/>
        <w:textAlignment w:val="baseline"/>
        <w:rPr>
          <w:rFonts w:ascii="Georgia" w:eastAsia="Times New Roman" w:hAnsi="Georgia" w:cs="Calibri"/>
          <w:color w:val="000000"/>
          <w:sz w:val="24"/>
          <w:szCs w:val="24"/>
        </w:rPr>
      </w:pPr>
      <w:r w:rsidRPr="00D71752">
        <w:rPr>
          <w:rFonts w:ascii="Georgia" w:eastAsia="Times New Roman" w:hAnsi="Georgia" w:cs="Calibri"/>
          <w:color w:val="000000"/>
          <w:sz w:val="24"/>
          <w:szCs w:val="24"/>
        </w:rPr>
        <w:t>Be active and engaged in child’s academic success</w:t>
      </w:r>
    </w:p>
    <w:p w:rsidR="00D71752" w:rsidRPr="00D71752" w:rsidRDefault="00D71752" w:rsidP="00D71752">
      <w:pPr>
        <w:numPr>
          <w:ilvl w:val="0"/>
          <w:numId w:val="4"/>
        </w:numPr>
        <w:spacing w:after="0" w:line="480" w:lineRule="auto"/>
        <w:textAlignment w:val="baseline"/>
        <w:rPr>
          <w:rFonts w:ascii="Georgia" w:eastAsia="Times New Roman" w:hAnsi="Georgia" w:cs="Calibri"/>
          <w:color w:val="000000"/>
          <w:sz w:val="24"/>
          <w:szCs w:val="24"/>
        </w:rPr>
      </w:pPr>
      <w:r w:rsidRPr="00D71752">
        <w:rPr>
          <w:rFonts w:ascii="Georgia" w:eastAsia="Times New Roman" w:hAnsi="Georgia" w:cs="Calibri"/>
          <w:color w:val="000000"/>
          <w:sz w:val="24"/>
          <w:szCs w:val="24"/>
        </w:rPr>
        <w:t>Celebrate learner profile achievements</w:t>
      </w:r>
    </w:p>
    <w:p w:rsidR="0061251A" w:rsidRDefault="00D71752" w:rsidP="00D71752">
      <w:pPr>
        <w:numPr>
          <w:ilvl w:val="0"/>
          <w:numId w:val="4"/>
        </w:numPr>
        <w:spacing w:line="480" w:lineRule="auto"/>
        <w:textAlignment w:val="baseline"/>
        <w:rPr>
          <w:rFonts w:ascii="Georgia" w:eastAsia="Times New Roman" w:hAnsi="Georgia" w:cs="Calibri"/>
          <w:color w:val="000000"/>
          <w:sz w:val="24"/>
          <w:szCs w:val="24"/>
        </w:rPr>
      </w:pPr>
      <w:r w:rsidRPr="00D71752">
        <w:rPr>
          <w:rFonts w:ascii="Georgia" w:eastAsia="Times New Roman" w:hAnsi="Georgia" w:cs="Calibri"/>
          <w:color w:val="000000"/>
          <w:sz w:val="24"/>
          <w:szCs w:val="24"/>
        </w:rPr>
        <w:t>Track student progress by using school platforms and communicating with the teacher</w:t>
      </w:r>
    </w:p>
    <w:p w:rsidR="00D71752" w:rsidRDefault="0061251A" w:rsidP="00204AB8">
      <w:pPr>
        <w:rPr>
          <w:rFonts w:ascii="Georgia" w:eastAsia="Times New Roman" w:hAnsi="Georgia" w:cs="Calibri"/>
          <w:color w:val="000000"/>
          <w:sz w:val="24"/>
          <w:szCs w:val="24"/>
        </w:rPr>
      </w:pPr>
      <w:r>
        <w:rPr>
          <w:rFonts w:ascii="Georgia" w:eastAsia="Times New Roman" w:hAnsi="Georgia" w:cs="Calibri"/>
          <w:color w:val="000000"/>
          <w:sz w:val="24"/>
          <w:szCs w:val="24"/>
        </w:rPr>
        <w:br w:type="page"/>
      </w:r>
    </w:p>
    <w:p w:rsidR="00204AB8" w:rsidRPr="0061251A" w:rsidRDefault="00204AB8" w:rsidP="00204AB8">
      <w:pPr>
        <w:rPr>
          <w:rFonts w:ascii="Georgia" w:eastAsia="Times New Roman" w:hAnsi="Georgia" w:cs="Calibri"/>
          <w:color w:val="000000"/>
          <w:sz w:val="24"/>
          <w:szCs w:val="24"/>
        </w:rPr>
      </w:pPr>
    </w:p>
    <w:p w:rsidR="00D71752" w:rsidRPr="0061251A" w:rsidRDefault="00D71752" w:rsidP="0061251A">
      <w:pPr>
        <w:spacing w:line="480" w:lineRule="auto"/>
        <w:jc w:val="center"/>
        <w:rPr>
          <w:rFonts w:ascii="Georgia" w:eastAsia="Times New Roman" w:hAnsi="Georgia" w:cs="Times New Roman"/>
          <w:sz w:val="24"/>
          <w:szCs w:val="24"/>
          <w:u w:val="single"/>
        </w:rPr>
      </w:pPr>
      <w:r w:rsidRPr="0061251A">
        <w:rPr>
          <w:rFonts w:ascii="Georgia" w:eastAsia="Times New Roman" w:hAnsi="Georgia" w:cs="Calibri"/>
          <w:b/>
          <w:bCs/>
          <w:color w:val="000000"/>
          <w:sz w:val="28"/>
          <w:szCs w:val="28"/>
          <w:u w:val="single"/>
        </w:rPr>
        <w:t>Assessment Plan</w:t>
      </w:r>
    </w:p>
    <w:p w:rsidR="00D71752" w:rsidRPr="00D71752" w:rsidRDefault="00D71752" w:rsidP="00D71752">
      <w:pPr>
        <w:spacing w:line="480" w:lineRule="auto"/>
        <w:ind w:firstLine="720"/>
        <w:rPr>
          <w:rFonts w:ascii="Georgia" w:eastAsia="Times New Roman" w:hAnsi="Georgia" w:cs="Times New Roman"/>
          <w:sz w:val="24"/>
          <w:szCs w:val="24"/>
        </w:rPr>
      </w:pPr>
      <w:r w:rsidRPr="00D71752">
        <w:rPr>
          <w:rFonts w:ascii="Georgia" w:eastAsia="Times New Roman" w:hAnsi="Georgia" w:cs="Calibri"/>
          <w:color w:val="000000"/>
          <w:sz w:val="24"/>
          <w:szCs w:val="24"/>
        </w:rPr>
        <w:t>The school follows an annual assessment plan throughout the year. The plan includes a schedule for administration of state and local assessments. In addition, each grade level collaboratively plans formative and summative assessment tasks as part of the unit of inquiry and their yearly curriculum plan in order to assess student understanding of approaches to learning skills and key concepts. Teachers develop these tasks to match the content standards with the transdisciplinary theme, central idea, and lines of inquiry within the unit. Teachers measure student understanding of key concepts using the performance task and other formative assessment.</w:t>
      </w:r>
    </w:p>
    <w:p w:rsidR="00D71752" w:rsidRPr="00D71752" w:rsidRDefault="00D71752" w:rsidP="0061251A">
      <w:pPr>
        <w:spacing w:after="0" w:line="480" w:lineRule="auto"/>
        <w:ind w:firstLine="720"/>
        <w:rPr>
          <w:rFonts w:ascii="Georgia" w:eastAsia="Times New Roman" w:hAnsi="Georgia" w:cs="Times New Roman"/>
          <w:sz w:val="24"/>
          <w:szCs w:val="24"/>
        </w:rPr>
      </w:pPr>
      <w:r w:rsidRPr="00D71752">
        <w:rPr>
          <w:rFonts w:ascii="Georgia" w:eastAsia="Times New Roman" w:hAnsi="Georgia" w:cs="Calibri"/>
          <w:color w:val="000000"/>
          <w:sz w:val="24"/>
          <w:szCs w:val="24"/>
        </w:rPr>
        <w:t>The school administers several required state and district assessments, including GA Milestones (once a year), STAR Reading and Math (three times a year), Benchmark Assessment System (BAS) for reading (three times a year), ACCESS for ELL’s (once a year) , selected district benchmarks as needed, and GKIDS for kindergarten students (on-going, once a year). </w:t>
      </w:r>
    </w:p>
    <w:p w:rsidR="00D71752" w:rsidRPr="00D71752" w:rsidRDefault="00D71752" w:rsidP="0061251A">
      <w:pPr>
        <w:spacing w:after="0" w:line="480" w:lineRule="auto"/>
        <w:ind w:firstLine="720"/>
        <w:rPr>
          <w:rFonts w:ascii="Georgia" w:eastAsia="Times New Roman" w:hAnsi="Georgia" w:cs="Times New Roman"/>
          <w:sz w:val="24"/>
          <w:szCs w:val="24"/>
        </w:rPr>
      </w:pPr>
      <w:r w:rsidRPr="00D71752">
        <w:rPr>
          <w:rFonts w:ascii="Georgia" w:eastAsia="Times New Roman" w:hAnsi="Georgia" w:cs="Calibri"/>
          <w:color w:val="000000"/>
          <w:sz w:val="24"/>
          <w:szCs w:val="24"/>
        </w:rPr>
        <w:t>Assessment data is used to identify student needs and any special student support services (e.g., gifted, Special education, or SST Process).</w:t>
      </w:r>
    </w:p>
    <w:p w:rsidR="00D71752" w:rsidRPr="00D71752" w:rsidRDefault="00D71752" w:rsidP="00D71752">
      <w:pPr>
        <w:spacing w:after="0" w:line="480" w:lineRule="auto"/>
        <w:ind w:firstLine="720"/>
        <w:rPr>
          <w:rFonts w:ascii="Georgia" w:eastAsia="Times New Roman" w:hAnsi="Georgia" w:cs="Times New Roman"/>
          <w:sz w:val="24"/>
          <w:szCs w:val="24"/>
        </w:rPr>
      </w:pPr>
      <w:r w:rsidRPr="00D71752">
        <w:rPr>
          <w:rFonts w:ascii="Georgia" w:eastAsia="Times New Roman" w:hAnsi="Georgia" w:cs="Calibri"/>
          <w:color w:val="000000"/>
          <w:sz w:val="24"/>
          <w:szCs w:val="24"/>
        </w:rPr>
        <w:t xml:space="preserve">In addition to frequent communication between teachers and parents, the school formally reports grades to parents every 4.5 weeks. These reports use the district’s pre-determined letter grading scale. Also, we annually provide a written report to parents about their child’s development of the IB Learner Profile Attributes. </w:t>
      </w:r>
    </w:p>
    <w:p w:rsidR="00BB2F29" w:rsidRDefault="00BB2F29" w:rsidP="00CF6D30"/>
    <w:sectPr w:rsidR="00BB2F2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7B3" w:rsidRDefault="000E27B3" w:rsidP="0061251A">
      <w:pPr>
        <w:spacing w:after="0" w:line="240" w:lineRule="auto"/>
      </w:pPr>
      <w:r>
        <w:separator/>
      </w:r>
    </w:p>
  </w:endnote>
  <w:endnote w:type="continuationSeparator" w:id="0">
    <w:p w:rsidR="000E27B3" w:rsidRDefault="000E27B3" w:rsidP="00612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7B3" w:rsidRDefault="000E27B3" w:rsidP="0061251A">
      <w:pPr>
        <w:spacing w:after="0" w:line="240" w:lineRule="auto"/>
      </w:pPr>
      <w:r>
        <w:separator/>
      </w:r>
    </w:p>
  </w:footnote>
  <w:footnote w:type="continuationSeparator" w:id="0">
    <w:p w:rsidR="000E27B3" w:rsidRDefault="000E27B3" w:rsidP="00612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51A" w:rsidRPr="0061251A" w:rsidRDefault="0061251A">
    <w:pPr>
      <w:pStyle w:val="Header"/>
      <w:rPr>
        <w:rFonts w:ascii="Georgia" w:hAnsi="Georgia"/>
        <w:sz w:val="28"/>
        <w:szCs w:val="28"/>
      </w:rPr>
    </w:pPr>
    <w:r w:rsidRPr="0061251A">
      <w:rPr>
        <w:rFonts w:ascii="Georgia" w:hAnsi="Georgia"/>
        <w:noProof/>
        <w:sz w:val="28"/>
        <w:szCs w:val="28"/>
      </w:rPr>
      <w:drawing>
        <wp:inline distT="0" distB="0" distL="0" distR="0" wp14:anchorId="68DA522F">
          <wp:extent cx="1876425" cy="828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28675"/>
                  </a:xfrm>
                  <a:prstGeom prst="rect">
                    <a:avLst/>
                  </a:prstGeom>
                  <a:noFill/>
                </pic:spPr>
              </pic:pic>
            </a:graphicData>
          </a:graphic>
        </wp:inline>
      </w:drawing>
    </w:r>
    <w:r w:rsidRPr="0061251A">
      <w:rPr>
        <w:rFonts w:ascii="Georgia" w:hAnsi="Georgia"/>
        <w:sz w:val="28"/>
        <w:szCs w:val="28"/>
      </w:rPr>
      <w:t>E. Rivers Philosophy of Assessment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00D38"/>
    <w:multiLevelType w:val="multilevel"/>
    <w:tmpl w:val="89A89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9858C7"/>
    <w:multiLevelType w:val="multilevel"/>
    <w:tmpl w:val="36F0E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230107"/>
    <w:multiLevelType w:val="multilevel"/>
    <w:tmpl w:val="13DC5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A920AA"/>
    <w:multiLevelType w:val="multilevel"/>
    <w:tmpl w:val="8FAE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752"/>
    <w:rsid w:val="000E27B3"/>
    <w:rsid w:val="00126DD0"/>
    <w:rsid w:val="00204AB8"/>
    <w:rsid w:val="00343A2B"/>
    <w:rsid w:val="0047569D"/>
    <w:rsid w:val="0061251A"/>
    <w:rsid w:val="00812F5C"/>
    <w:rsid w:val="008F1757"/>
    <w:rsid w:val="009E12F7"/>
    <w:rsid w:val="00B91F4E"/>
    <w:rsid w:val="00BB2F29"/>
    <w:rsid w:val="00CF6D30"/>
    <w:rsid w:val="00D71752"/>
    <w:rsid w:val="00D76CC1"/>
    <w:rsid w:val="00E90C45"/>
    <w:rsid w:val="00EC5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9B335"/>
  <w15:chartTrackingRefBased/>
  <w15:docId w15:val="{ADA05F4F-260E-4AC1-BF0C-55EB212EC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51A"/>
  </w:style>
  <w:style w:type="paragraph" w:styleId="Footer">
    <w:name w:val="footer"/>
    <w:basedOn w:val="Normal"/>
    <w:link w:val="FooterChar"/>
    <w:uiPriority w:val="99"/>
    <w:unhideWhenUsed/>
    <w:rsid w:val="00612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40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Hulsing, Paul</dc:creator>
  <cp:keywords/>
  <dc:description/>
  <cp:lastModifiedBy>Hulsing, Paul</cp:lastModifiedBy>
  <cp:revision>4</cp:revision>
  <dcterms:created xsi:type="dcterms:W3CDTF">2020-09-03T20:35:00Z</dcterms:created>
  <dcterms:modified xsi:type="dcterms:W3CDTF">2020-09-04T18:20:00Z</dcterms:modified>
</cp:coreProperties>
</file>